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00000"/>
          <w:sz w:val="48"/>
          <w:szCs w:val="48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highlight w:val="white"/>
          <w:rtl w:val="0"/>
        </w:rPr>
        <w:t xml:space="preserve">Alaska Golf Cart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qt2imut3wz1g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SELLER'S INFORMATION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rwadgl9e08m6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BUYER'S INFORMATION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Street Address: 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 Code: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Telephone Number: 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e7cp9nczrvih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GOLF CART DESCRIPTION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Name __________________________ hereby agrees to sell, and Buyer's Name __________________________ hereby agrees to purchase, the following golf cart: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Power Source: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Gas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Electric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Battery Voltage: 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Decal #: _________________________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ngomi5del19a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 PURCHASE PRICE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total purchase price for the golf cart is $ ________________. The Buyer agrees to pay the full amount upon receipt of the golf cart.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2kym1sz4bde7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 CONDITION OF GOLF CART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condition of the golf cart is (Check one):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As-Is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ekc6skmm1znw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 CERTIFICATION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Seller affirms that they are the legal owner of the described golf cart and have the authority to sell it. The golf cart is sold "As-Is," with no warranties, express or implied, regarding its condition. The Buyer acknowledges that they have inspected the golf cart and accepts it in its current condition.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ud2x9n4huvmu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7. SIGNATURES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