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00"/>
          <w:sz w:val="50"/>
          <w:szCs w:val="50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50"/>
          <w:szCs w:val="50"/>
          <w:rtl w:val="0"/>
        </w:rPr>
        <w:t xml:space="preserve">Alabama Semi-Truck Bill of Sale Form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I, _______________________________________ (the "Seller"), agree to sell, transfer and convey all rights, title and interest in the below described semi-truck ("the Vehicle") to _______________________________________ (the "Buyer") for and in consideration of the total sum of $____________. Payment includes all sales tax and is acknowledged by the Seller.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Select Payment Method: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Cashier's check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Certified check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PayPal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Vehicle Information: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 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Color: 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VIN: 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Odometer Reading: 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Engine Type: 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Horsepower: ___________________________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Condition of the Vehicle: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NEW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VERY GOOD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FAIR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Odometer Disclosure Statement: Federal law requires that the mileage of the Vehicle be provided upon transfer of ownership. Failure to complete or providing a false statement may result in fines and/or imprisonment. The Seller certifies to the best of their knowledge that the odometer reading is accurate.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Odometer Reading: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Reflects the actual mileage of the Vehicle described above.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Reflects the mileage in excess of its mechanical limits (odometer rollover).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Is not the actual mileage (WARNING – ODOMETER DISCREPANCY) due to the following reasons: __________________________.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Certification: I hereby certify that I am the legal owner of the Vehicle and have the authority to sell it. I agree to defend and indemnify the Buyer against any claims arising from this sale.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Information: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 _______________ State: ________ Zip: _______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 _______________________________________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 Information: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 _______________ State: ________ Zip: _______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 _______________________________________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Signature: ____________________________ Date: _______________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4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Print Name: ___________________________________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Buyer's Signature: ____________________________ Date: _______________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24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Print Name: ___________________________________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Witness's Signature: ___________________________ Date: _______________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24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Print Name: ___________________________________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