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highlight w:val="white"/>
          <w:rtl w:val="0"/>
        </w:rPr>
        <w:t xml:space="preserve">Lease Guarantor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Guarantor Details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Home Address: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City, State, ZIP: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Tenant Details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Tenant Name: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Address: 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Commencement Date: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Termination Date: 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Guarantor’s Commitment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the undersigned guarantor, hereby guarantee the payment of rent and any additional charges or damages specified in the lease agreement for the above-mentioned tenant.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41.428571428571"/>
        <w:gridCol w:w="1777.4216027874563"/>
        <w:gridCol w:w="1936.411149825784"/>
        <w:gridCol w:w="2804.7386759581877"/>
        <w:tblGridChange w:id="0">
          <w:tblGrid>
            <w:gridCol w:w="2841.428571428571"/>
            <w:gridCol w:w="1777.4216027874563"/>
            <w:gridCol w:w="1936.411149825784"/>
            <w:gridCol w:w="2804.738675958187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Charge Type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Due Date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Payment Status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Monthly Rent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Security Deposit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Maintenance Fee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</w:tbl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Guarantor’s Consent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Tenant’s Consent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