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58"/>
          <w:szCs w:val="58"/>
          <w:shd w:fill="d9d2e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shd w:fill="d9d2e9" w:val="clear"/>
          <w:rtl w:val="0"/>
        </w:rPr>
        <w:t xml:space="preserve">Free Guarantor Agreement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Guarantor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City, State, ZIP: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Phone: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Tenant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Tenant’s Name: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Property Address: 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Start Date: 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Lease End Date: _______________________________________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Agreement Conditions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As guarantor, I agree to cover any unpaid rent, utilities, and damages that the tenant may incur during the lease period.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4.0776275621456"/>
        <w:gridCol w:w="1632.7954644570434"/>
        <w:gridCol w:w="2930.8678587003924"/>
        <w:gridCol w:w="2502.259049280419"/>
        <w:tblGridChange w:id="0">
          <w:tblGrid>
            <w:gridCol w:w="2294.0776275621456"/>
            <w:gridCol w:w="1632.7954644570434"/>
            <w:gridCol w:w="2930.8678587003924"/>
            <w:gridCol w:w="2502.25904928041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Expense Type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Payment Due Date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Payment Made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Monthly Rent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Utility Bills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Repair Costs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Other Fees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 Yes</w:t>
            </w:r>
          </w:p>
        </w:tc>
      </w:tr>
    </w:tbl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Guarantor’s Confirmation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Tenant’s Confirmation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1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