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48"/>
          <w:szCs w:val="48"/>
          <w:highlight w:val="white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highlight w:val="white"/>
          <w:rtl w:val="0"/>
        </w:rPr>
        <w:t xml:space="preserve">Free Employee Advance Request Form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br w:type="textWrapping"/>
        <w:t xml:space="preserve">Applicant Details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Section/Unit: 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Loan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Being Requested: $__________________________________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Justification for Advance: 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Repayment Schedule: __________________________________________________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 ______________________________________ Date: 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Supervisor's Endorsement: ______________________________________ Date: 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Finance Department Confirmation: ________________________________ Date: 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Table of Repayment Plan</w:t>
      </w:r>
      <w:r w:rsidDel="00000000" w:rsidR="00000000" w:rsidRPr="00000000">
        <w:rPr>
          <w:rtl w:val="0"/>
        </w:rPr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73.953488372093"/>
        <w:gridCol w:w="3118.604651162791"/>
        <w:gridCol w:w="3193.9534883720935"/>
        <w:gridCol w:w="1473.4883720930234"/>
        <w:tblGridChange w:id="0">
          <w:tblGrid>
            <w:gridCol w:w="1573.953488372093"/>
            <w:gridCol w:w="3118.604651162791"/>
            <w:gridCol w:w="3193.9534883720935"/>
            <w:gridCol w:w="1473.488372093023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Amount Deducted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Remaining Balance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Employee Agreement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understand that this advance is subject to approval and repayment will be made through payroll deductions as stipulated above.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Confirmation: ______________________________________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