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60"/>
          <w:szCs w:val="60"/>
          <w:highlight w:val="white"/>
          <w:rtl w:val="0"/>
        </w:rPr>
        <w:t xml:space="preserve">Simple Rent Receipt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Tenant's Information: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Tenant Name: 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Apartment/Unit No.: 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Landlord's Information: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Rental Payment Details: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Paid: 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Amount: $____________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Rental Period: _____________ to 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No.: 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Payment Breakdown: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3.4883720930234"/>
        <w:gridCol w:w="2566.0465116279074"/>
        <w:gridCol w:w="1498.6046511627908"/>
        <w:gridCol w:w="2741.860465116279"/>
        <w:tblGridChange w:id="0">
          <w:tblGrid>
            <w:gridCol w:w="2553.4883720930234"/>
            <w:gridCol w:w="2566.0465116279074"/>
            <w:gridCol w:w="1498.6046511627908"/>
            <w:gridCol w:w="2741.86046511627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Amount ($)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Utilities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Included/Not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Other Fees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Paid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Confirmation: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Received By: 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