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c343d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0c343d"/>
          <w:sz w:val="48"/>
          <w:szCs w:val="48"/>
          <w:shd w:fill="fff2cc" w:val="clear"/>
          <w:rtl w:val="0"/>
        </w:rPr>
        <w:t xml:space="preserve">ACORD Certificate of Insurance Fillable</w:t>
      </w:r>
      <w:r w:rsidDel="00000000" w:rsidR="00000000" w:rsidRPr="00000000">
        <w:rPr>
          <w:b w:val="1"/>
          <w:color w:val="0c343d"/>
          <w:sz w:val="48"/>
          <w:szCs w:val="48"/>
          <w:highlight w:val="white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Producer Information: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Insured Information: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Insured: 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Insured's Operations: 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Policy Information: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Insurance: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Policy Number: 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Date: 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Expiration Date: 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Coverages Provided: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Commercial General Liability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Each Occurrence Limit: $___________________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Damage to Rented Premises: $________________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Expense Limit: $___________________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&amp; Advertising Injury Limit: $________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Aggregate Limit: $__________________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Products - Completed Operations Aggregate: $_______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Certificate Holder: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Notices: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Cancellation: ☐ Notice of Cancellation checkbox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Should any of the above described policies be cancelled before the expiration date thereof, the issuing insurer will mail 30 days written notice to the certificate holder named herein.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c343d"/>
          <w:sz w:val="24"/>
          <w:szCs w:val="24"/>
        </w:rPr>
      </w:pPr>
      <w:r w:rsidDel="00000000" w:rsidR="00000000" w:rsidRPr="00000000">
        <w:rPr>
          <w:b w:val="1"/>
          <w:color w:val="0c343d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Authorized Signature: 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