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56"/>
          <w:szCs w:val="56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sz w:val="56"/>
          <w:szCs w:val="56"/>
          <w:rtl w:val="0"/>
        </w:rPr>
        <w:t xml:space="preserve">Sports Nutrition Assessment Form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Athlete Information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</w:t>
        <w:br w:type="textWrapping"/>
        <w:t xml:space="preserve">Sport: ________________________</w:t>
        <w:br w:type="textWrapping"/>
        <w:t xml:space="preserve">Team: ________________________</w:t>
        <w:br w:type="textWrapping"/>
        <w:t xml:space="preserve">Position: ______________________</w:t>
        <w:br w:type="textWrapping"/>
        <w:t xml:space="preserve">Contact Info: 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Dietary Analysis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Meal Timing: ___________________</w:t>
        <w:br w:type="textWrapping"/>
        <w:t xml:space="preserve">Pre/Post-training Meals: __________</w:t>
        <w:br w:type="textWrapping"/>
        <w:t xml:space="preserve">Hydration Status: 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Supplement Use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Performance Goals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Recovery Strategies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5760" w:firstLine="0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