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ind w:right="0"/>
        <w:rPr>
          <w:rFonts w:ascii="Arial" w:cs="Arial" w:eastAsia="Arial" w:hAnsi="Arial"/>
          <w:color w:val="980000"/>
          <w:sz w:val="40"/>
          <w:szCs w:val="40"/>
        </w:rPr>
      </w:pPr>
      <w:bookmarkStart w:colFirst="0" w:colLast="0" w:name="_lkmpzgvidwor" w:id="0"/>
      <w:bookmarkEnd w:id="0"/>
      <w:r w:rsidDel="00000000" w:rsidR="00000000" w:rsidRPr="00000000">
        <w:rPr>
          <w:rFonts w:ascii="Arial" w:cs="Arial" w:eastAsia="Arial" w:hAnsi="Arial"/>
          <w:color w:val="980000"/>
          <w:sz w:val="40"/>
          <w:szCs w:val="40"/>
          <w:rtl w:val="0"/>
        </w:rPr>
        <w:t xml:space="preserve">Sample of Confidential Report on an Employee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1: General Information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Employee Name: 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Role: 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Review Period: _______________________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2: Work Performance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Detail accomplishments, work ethic, and impact on team dynamics.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3: Leadership and Initiative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Evaluate leadership qualities, decision-making, and initiative taking.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4: Recommendations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Propose steps for career advancement and skill enhancement.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 Section: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Evaluator’s Name and Signature: 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 _______________________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2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4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