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50"/>
          <w:szCs w:val="50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50"/>
          <w:szCs w:val="50"/>
          <w:rtl w:val="0"/>
        </w:rPr>
        <w:t xml:space="preserve">Divorce Application Form California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I: Petitioner and Respondent Information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Petitioner Name: _________________________________________________________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Respondent Name: ________________________________________________________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II: Marriage and Separation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 of Marriage: ________________________________________________________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 of Separation: ______________________________________________________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III: Legal Grounds for Divorce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Grounds for Divorce (Check one):</w:t>
        <w:br w:type="textWrapping"/>
        <w:t xml:space="preserve">[ ] Irreconcilable differences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 ] Incurable insanity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IV: Minor Children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Children of the Marriage:</w:t>
        <w:br w:type="textWrapping"/>
        <w:t xml:space="preserve">Name: ____________________________ Age: _______ Birthdate: _________________</w:t>
        <w:br w:type="textWrapping"/>
        <w:t xml:space="preserve">(Add rows as necessary)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V: Community and Separate Property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List all assets and debts, specifying whether community or separate: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17.2093023255816"/>
        <w:gridCol w:w="3733.9534883720935"/>
        <w:gridCol w:w="1360.46511627907"/>
        <w:gridCol w:w="1448.372093023256"/>
        <w:tblGridChange w:id="0">
          <w:tblGrid>
            <w:gridCol w:w="2817.2093023255816"/>
            <w:gridCol w:w="3733.9534883720935"/>
            <w:gridCol w:w="1360.46511627907"/>
            <w:gridCol w:w="1448.372093023256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Item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Community or Separate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VI: Declaration and Signature</w:t>
      </w:r>
    </w:p>
    <w:p w:rsidR="00000000" w:rsidDel="00000000" w:rsidP="00000000" w:rsidRDefault="00000000" w:rsidRPr="00000000" w14:paraId="0000002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declare under penalty of perjury under the laws of the State of California that the foregoing is true and correct.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Petitioner’s Signature: ____________________________________________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Respondent’s Signature (if joint petition): ______________________________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