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48"/>
          <w:szCs w:val="48"/>
          <w:highlight w:val="white"/>
          <w:rtl w:val="0"/>
        </w:rPr>
        <w:t xml:space="preserve">Client Intake Form Law Firm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Client Information: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Number: ______________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_______________________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Case Details: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Nature of Legal Matter: _______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Previous Legal Representation: ☐ Yes ☐ No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Relevant Documents Submitted: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 1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 2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 Information: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97.530402245088"/>
        <w:gridCol w:w="2762.4695977549113"/>
        <w:tblGridChange w:id="0">
          <w:tblGrid>
            <w:gridCol w:w="6597.530402245088"/>
            <w:gridCol w:w="2762.469597754911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(Additional rows as needed)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300" w:before="30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Legal Outcome Goals: 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Consent and Agreement: ☐ Agree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