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Oswald" w:cs="Oswald" w:eastAsia="Oswald" w:hAnsi="Oswald"/>
          <w:color w:val="000000"/>
          <w:sz w:val="72"/>
          <w:szCs w:val="72"/>
          <w:highlight w:val="yellow"/>
        </w:rPr>
      </w:pPr>
      <w:bookmarkStart w:colFirst="0" w:colLast="0" w:name="_vx7gr139mrfc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highlight w:val="yellow"/>
          <w:rtl w:val="0"/>
        </w:rPr>
        <w:t xml:space="preserve">Annual Confidential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Annual Confidential Report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brief overview of the reporting year and objectives.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Yearly Highlights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 accomplishments and contributions throughout the year.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Skill Evaluation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Assess competencies and professional skills with examples.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Development Needs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Identify areas for growth and suggested training.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Future Goals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Set clear expectations for the next reporting year.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Supervisor’s Signature: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