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40"/>
          <w:szCs w:val="40"/>
          <w:highlight w:val="cyan"/>
          <w:rtl w:val="0"/>
        </w:rPr>
        <w:t xml:space="preserve">Sample Letter of Appeal for Reconsideration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[Recipient's Name]</w:t>
        <w:br w:type="textWrapping"/>
        <w:t xml:space="preserve">[Title]</w:t>
        <w:br w:type="textWrapping"/>
        <w:t xml:space="preserve">[Company or Institution Name]</w:t>
        <w:br w:type="textWrapping"/>
        <w:t xml:space="preserve">[Address]</w:t>
        <w:br w:type="textWrapping"/>
        <w:t xml:space="preserve">[City, State, Zip Code]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Subject: Reconsideration Request - [Briefly State the Purpose]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Dear [Recipient's Name],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reaching out to you today to request a reconsideration of the recent decision regarding [mention the specific decision or issue]. After taking the time to understand the rationale behind this decision, I still believe that my situation deserves a second look due to [briefly describe your reasons, such as new evidence, corrected information, or special circumstances].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Enclosed, you will find [list any documents or evidence you are providing, such as corrected forms, expert opinions, or other supporting documentation]. I hope these materials will help illustrate why a reconsideration is justified.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available for a discussion at your earliest convenience and am willing to provide any further details or documentation needed. Your understanding and reevaluation of my case would be greatly appreciated.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Thank you for your time and consideration.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Best regards,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[Your Signature (if sending by mail)]</w:t>
        <w:br w:type="textWrapping"/>
        <w:t xml:space="preserve">[Your Name]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