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b w:val="1"/>
          <w:color w:val="0d0d0d"/>
          <w:sz w:val="24"/>
          <w:szCs w:val="24"/>
          <w:highlight w:val="cyan"/>
        </w:rPr>
      </w:pPr>
      <w:bookmarkStart w:colFirst="0" w:colLast="0" w:name="_n1opkmmv1yxu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44"/>
          <w:szCs w:val="44"/>
          <w:highlight w:val="cyan"/>
          <w:rtl w:val="0"/>
        </w:rPr>
        <w:t xml:space="preserve">Release of Information Form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highlight w:val="cy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Information of the Individual: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Information to be Released: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Type of Information: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Purpose of Release: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Information Recipient: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Recipient's 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Recipient's Phone Number: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Authorization Details: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Effective Date of Authorization: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Expiration Date of Authorization: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understand that my information will be released as specified above and that I have the right to revoke this authorization at any time by notifying [Organization/Individual Name] in writing, except to the extent that action has already been taken based on this authorization.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