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Book Antiqua" w:cs="Book Antiqua" w:eastAsia="Book Antiqua" w:hAnsi="Book Antiqu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before="0" w:line="384.00000000000006" w:lineRule="auto"/>
        <w:jc w:val="center"/>
        <w:rPr/>
      </w:pPr>
      <w:bookmarkStart w:colFirst="0" w:colLast="0" w:name="_4ssags9ssxpt" w:id="0"/>
      <w:bookmarkEnd w:id="0"/>
      <w:r w:rsidDel="00000000" w:rsidR="00000000" w:rsidRPr="00000000">
        <w:rPr>
          <w:rFonts w:ascii="Roboto" w:cs="Roboto" w:eastAsia="Roboto" w:hAnsi="Roboto"/>
          <w:b w:val="1"/>
          <w:color w:val="0d0d0d"/>
          <w:sz w:val="33"/>
          <w:szCs w:val="33"/>
          <w:rtl w:val="0"/>
        </w:rPr>
        <w:t xml:space="preserve">Internal Audit Report Sample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b w:val="1"/>
          <w:color w:val="000000"/>
        </w:rPr>
      </w:pPr>
      <w:bookmarkStart w:colFirst="0" w:colLast="0" w:name="_qdhjyn3888yi" w:id="1"/>
      <w:bookmarkEnd w:id="1"/>
      <w:r w:rsidDel="00000000" w:rsidR="00000000" w:rsidRPr="00000000">
        <w:rPr>
          <w:b w:val="1"/>
          <w:color w:val="000000"/>
          <w:rtl w:val="0"/>
        </w:rPr>
        <w:t xml:space="preserve">Executive Summary</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sz w:val="24"/>
          <w:szCs w:val="24"/>
        </w:rPr>
      </w:pPr>
      <w:r w:rsidDel="00000000" w:rsidR="00000000" w:rsidRPr="00000000">
        <w:rPr>
          <w:sz w:val="24"/>
          <w:szCs w:val="24"/>
          <w:rtl w:val="0"/>
        </w:rPr>
        <w:t xml:space="preserve">The internal audit aimed to assess the adequacy and effectiveness of the manufacturing company's internal controls, compliance with regulations, and operational efficiencies. Key findings highlight areas for improvement in inventory management and health and safety practices, while financial reporting controls are effectively managed. Recommendations are provided to address these issues.</w:t>
      </w:r>
    </w:p>
    <w:p w:rsidR="00000000" w:rsidDel="00000000" w:rsidP="00000000" w:rsidRDefault="00000000" w:rsidRPr="00000000" w14:paraId="00000005">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b w:val="1"/>
          <w:color w:val="000000"/>
        </w:rPr>
      </w:pPr>
      <w:bookmarkStart w:colFirst="0" w:colLast="0" w:name="_8k1wjjyv32o0" w:id="2"/>
      <w:bookmarkEnd w:id="2"/>
      <w:r w:rsidDel="00000000" w:rsidR="00000000" w:rsidRPr="00000000">
        <w:rPr>
          <w:b w:val="1"/>
          <w:color w:val="000000"/>
          <w:rtl w:val="0"/>
        </w:rPr>
        <w:t xml:space="preserve">Audit Scope</w:t>
      </w:r>
    </w:p>
    <w:tbl>
      <w:tblPr>
        <w:tblStyle w:val="Table1"/>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7.5139146567717"/>
        <w:gridCol w:w="7102.486085343229"/>
        <w:tblGridChange w:id="0">
          <w:tblGrid>
            <w:gridCol w:w="2257.5139146567717"/>
            <w:gridCol w:w="7102.486085343229"/>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6">
            <w:pPr>
              <w:spacing w:line="360" w:lineRule="auto"/>
              <w:jc w:val="center"/>
              <w:rPr>
                <w:sz w:val="24"/>
                <w:szCs w:val="24"/>
              </w:rPr>
            </w:pPr>
            <w:r w:rsidDel="00000000" w:rsidR="00000000" w:rsidRPr="00000000">
              <w:rPr>
                <w:b w:val="1"/>
                <w:sz w:val="24"/>
                <w:szCs w:val="24"/>
                <w:rtl w:val="0"/>
              </w:rPr>
              <w:t xml:space="preserve">Aspect</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07">
            <w:pPr>
              <w:spacing w:line="360" w:lineRule="auto"/>
              <w:jc w:val="center"/>
              <w:rPr>
                <w:sz w:val="24"/>
                <w:szCs w:val="24"/>
              </w:rPr>
            </w:pPr>
            <w:r w:rsidDel="00000000" w:rsidR="00000000" w:rsidRPr="00000000">
              <w:rPr>
                <w:b w:val="1"/>
                <w:sz w:val="24"/>
                <w:szCs w:val="24"/>
                <w:rtl w:val="0"/>
              </w:rPr>
              <w:t xml:space="preserve">Details</w:t>
            </w: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8">
            <w:pPr>
              <w:spacing w:line="360" w:lineRule="auto"/>
              <w:rPr>
                <w:sz w:val="24"/>
                <w:szCs w:val="24"/>
              </w:rPr>
            </w:pPr>
            <w:r w:rsidDel="00000000" w:rsidR="00000000" w:rsidRPr="00000000">
              <w:rPr>
                <w:sz w:val="24"/>
                <w:szCs w:val="24"/>
                <w:rtl w:val="0"/>
              </w:rPr>
              <w:t xml:space="preserve">Period Covered</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January 1, 202X, to December 31, 202X</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Departments Audited</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Inventory Management, Health and Safety Compliance, Financial Reporting Processes</w:t>
            </w:r>
          </w:p>
        </w:tc>
      </w:tr>
    </w:tbl>
    <w:p w:rsidR="00000000" w:rsidDel="00000000" w:rsidP="00000000" w:rsidRDefault="00000000" w:rsidRPr="00000000" w14:paraId="0000000C">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b w:val="1"/>
          <w:color w:val="000000"/>
        </w:rPr>
      </w:pPr>
      <w:bookmarkStart w:colFirst="0" w:colLast="0" w:name="_d2skqb72583x" w:id="3"/>
      <w:bookmarkEnd w:id="3"/>
      <w:r w:rsidDel="00000000" w:rsidR="00000000" w:rsidRPr="00000000">
        <w:rPr>
          <w:b w:val="1"/>
          <w:color w:val="000000"/>
          <w:rtl w:val="0"/>
        </w:rPr>
        <w:br w:type="textWrapping"/>
      </w:r>
      <w:r w:rsidDel="00000000" w:rsidR="00000000" w:rsidRPr="00000000">
        <w:rPr>
          <w:b w:val="1"/>
          <w:color w:val="000000"/>
          <w:rtl w:val="0"/>
        </w:rPr>
        <w:t xml:space="preserve">Methodology</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sz w:val="24"/>
          <w:szCs w:val="24"/>
        </w:rPr>
      </w:pPr>
      <w:r w:rsidDel="00000000" w:rsidR="00000000" w:rsidRPr="00000000">
        <w:rPr>
          <w:sz w:val="24"/>
          <w:szCs w:val="24"/>
          <w:rtl w:val="0"/>
        </w:rPr>
        <w:t xml:space="preserve">The audit methodology included document review, interviews, process observation, and transaction sampling within the specified period.</w:t>
        <w:br w:type="textWrapping"/>
      </w:r>
    </w:p>
    <w:p w:rsidR="00000000" w:rsidDel="00000000" w:rsidP="00000000" w:rsidRDefault="00000000" w:rsidRPr="00000000" w14:paraId="0000000E">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b w:val="1"/>
          <w:color w:val="000000"/>
        </w:rPr>
      </w:pPr>
      <w:bookmarkStart w:colFirst="0" w:colLast="0" w:name="_3z2bkrhnut8s" w:id="4"/>
      <w:bookmarkEnd w:id="4"/>
      <w:r w:rsidDel="00000000" w:rsidR="00000000" w:rsidRPr="00000000">
        <w:rPr>
          <w:b w:val="1"/>
          <w:color w:val="000000"/>
          <w:rtl w:val="0"/>
        </w:rPr>
        <w:t xml:space="preserve">Observations and Recommendations</w:t>
      </w:r>
    </w:p>
    <w:tbl>
      <w:tblPr>
        <w:tblStyle w:val="Table2"/>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5.5813953488373"/>
        <w:gridCol w:w="2465.5813953488373"/>
        <w:gridCol w:w="2164.186046511628"/>
        <w:gridCol w:w="2804.6511627906975"/>
        <w:tblGridChange w:id="0">
          <w:tblGrid>
            <w:gridCol w:w="1925.5813953488373"/>
            <w:gridCol w:w="2465.5813953488373"/>
            <w:gridCol w:w="2164.186046511628"/>
            <w:gridCol w:w="2804.6511627906975"/>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F">
            <w:pPr>
              <w:spacing w:line="360" w:lineRule="auto"/>
              <w:jc w:val="center"/>
              <w:rPr>
                <w:sz w:val="24"/>
                <w:szCs w:val="24"/>
              </w:rPr>
            </w:pPr>
            <w:r w:rsidDel="00000000" w:rsidR="00000000" w:rsidRPr="00000000">
              <w:rPr>
                <w:b w:val="1"/>
                <w:sz w:val="24"/>
                <w:szCs w:val="24"/>
                <w:rtl w:val="0"/>
              </w:rPr>
              <w:t xml:space="preserve">Area</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0">
            <w:pPr>
              <w:spacing w:line="360" w:lineRule="auto"/>
              <w:jc w:val="center"/>
              <w:rPr>
                <w:sz w:val="24"/>
                <w:szCs w:val="24"/>
              </w:rPr>
            </w:pPr>
            <w:r w:rsidDel="00000000" w:rsidR="00000000" w:rsidRPr="00000000">
              <w:rPr>
                <w:b w:val="1"/>
                <w:sz w:val="24"/>
                <w:szCs w:val="24"/>
                <w:rtl w:val="0"/>
              </w:rPr>
              <w:t xml:space="preserve">Observation</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11">
            <w:pPr>
              <w:spacing w:line="360" w:lineRule="auto"/>
              <w:jc w:val="center"/>
              <w:rPr>
                <w:sz w:val="24"/>
                <w:szCs w:val="24"/>
              </w:rPr>
            </w:pPr>
            <w:r w:rsidDel="00000000" w:rsidR="00000000" w:rsidRPr="00000000">
              <w:rPr>
                <w:b w:val="1"/>
                <w:sz w:val="24"/>
                <w:szCs w:val="24"/>
                <w:rtl w:val="0"/>
              </w:rPr>
              <w:t xml:space="preserve">Impact</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12">
            <w:pPr>
              <w:spacing w:line="360" w:lineRule="auto"/>
              <w:jc w:val="center"/>
              <w:rPr>
                <w:sz w:val="24"/>
                <w:szCs w:val="24"/>
              </w:rPr>
            </w:pPr>
            <w:r w:rsidDel="00000000" w:rsidR="00000000" w:rsidRPr="00000000">
              <w:rPr>
                <w:b w:val="1"/>
                <w:sz w:val="24"/>
                <w:szCs w:val="24"/>
                <w:rtl w:val="0"/>
              </w:rPr>
              <w:t xml:space="preserve">Recommendation</w:t>
            </w:r>
            <w:r w:rsidDel="00000000" w:rsidR="00000000" w:rsidRPr="00000000">
              <w:rPr>
                <w:rtl w:val="0"/>
              </w:rPr>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Inventory Management</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Discrepancies found between physical stock and records</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Potential for stockouts or excess, affecting efficiency</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Implement regular cycle counts and prompt reconciliation</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Health and Safety Compliance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Non-compliance with safety regulations detected</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Increased risk of accidents and legal liabilities</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Immediate corrective actions and regular safety audits</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Financial Reporting Processes</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Controls over financial reporting are well established</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Ensures accuracy and reliability of financial reporting</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Continue monitoring and updating controls as necessary</w:t>
            </w:r>
          </w:p>
        </w:tc>
      </w:tr>
    </w:tbl>
    <w:p w:rsidR="00000000" w:rsidDel="00000000" w:rsidP="00000000" w:rsidRDefault="00000000" w:rsidRPr="00000000" w14:paraId="0000001F">
      <w:pPr>
        <w:pStyle w:val="Heading4"/>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after="40" w:before="240" w:line="360" w:lineRule="auto"/>
        <w:rPr>
          <w:b w:val="1"/>
          <w:color w:val="000000"/>
        </w:rPr>
      </w:pPr>
      <w:bookmarkStart w:colFirst="0" w:colLast="0" w:name="_bdtpay37qqy9" w:id="5"/>
      <w:bookmarkEnd w:id="5"/>
      <w:r w:rsidDel="00000000" w:rsidR="00000000" w:rsidRPr="00000000">
        <w:rPr>
          <w:b w:val="1"/>
          <w:color w:val="000000"/>
          <w:rtl w:val="0"/>
        </w:rPr>
        <w:t xml:space="preserve">Action Plans</w:t>
      </w:r>
    </w:p>
    <w:tbl>
      <w:tblPr>
        <w:tblStyle w:val="Table3"/>
        <w:tblW w:w="9360.00000000000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9.0697674418607"/>
        <w:gridCol w:w="2214.418604651163"/>
        <w:gridCol w:w="2528.3720930232557"/>
        <w:gridCol w:w="1938.1395348837211"/>
        <w:tblGridChange w:id="0">
          <w:tblGrid>
            <w:gridCol w:w="2679.0697674418607"/>
            <w:gridCol w:w="2214.418604651163"/>
            <w:gridCol w:w="2528.3720930232557"/>
            <w:gridCol w:w="1938.1395348837211"/>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20">
            <w:pPr>
              <w:spacing w:line="360" w:lineRule="auto"/>
              <w:jc w:val="center"/>
              <w:rPr>
                <w:sz w:val="24"/>
                <w:szCs w:val="24"/>
              </w:rPr>
            </w:pPr>
            <w:r w:rsidDel="00000000" w:rsidR="00000000" w:rsidRPr="00000000">
              <w:rPr>
                <w:b w:val="1"/>
                <w:sz w:val="24"/>
                <w:szCs w:val="24"/>
                <w:rtl w:val="0"/>
              </w:rPr>
              <w:t xml:space="preserve">Issue</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21">
            <w:pPr>
              <w:spacing w:line="360" w:lineRule="auto"/>
              <w:jc w:val="center"/>
              <w:rPr>
                <w:sz w:val="24"/>
                <w:szCs w:val="24"/>
              </w:rPr>
            </w:pPr>
            <w:r w:rsidDel="00000000" w:rsidR="00000000" w:rsidRPr="00000000">
              <w:rPr>
                <w:b w:val="1"/>
                <w:sz w:val="24"/>
                <w:szCs w:val="24"/>
                <w:rtl w:val="0"/>
              </w:rPr>
              <w:t xml:space="preserve">Responsible Party</w:t>
            </w:r>
            <w:r w:rsidDel="00000000" w:rsidR="00000000" w:rsidRPr="00000000">
              <w:rPr>
                <w:rtl w:val="0"/>
              </w:rPr>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22">
            <w:pPr>
              <w:spacing w:line="360" w:lineRule="auto"/>
              <w:jc w:val="center"/>
              <w:rPr>
                <w:sz w:val="24"/>
                <w:szCs w:val="24"/>
              </w:rPr>
            </w:pPr>
            <w:r w:rsidDel="00000000" w:rsidR="00000000" w:rsidRPr="00000000">
              <w:rPr>
                <w:b w:val="1"/>
                <w:sz w:val="24"/>
                <w:szCs w:val="24"/>
                <w:rtl w:val="0"/>
              </w:rPr>
              <w:t xml:space="preserve">Timeline</w:t>
            </w:r>
            <w:r w:rsidDel="00000000" w:rsidR="00000000" w:rsidRPr="00000000">
              <w:rPr>
                <w:rtl w:val="0"/>
              </w:rPr>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23">
            <w:pPr>
              <w:spacing w:line="360" w:lineRule="auto"/>
              <w:jc w:val="center"/>
              <w:rPr>
                <w:sz w:val="24"/>
                <w:szCs w:val="24"/>
              </w:rPr>
            </w:pPr>
            <w:r w:rsidDel="00000000" w:rsidR="00000000" w:rsidRPr="00000000">
              <w:rPr>
                <w:b w:val="1"/>
                <w:sz w:val="24"/>
                <w:szCs w:val="24"/>
                <w:rtl w:val="0"/>
              </w:rPr>
              <w:t xml:space="preserve">Status</w:t>
            </w:r>
            <w:r w:rsidDel="00000000" w:rsidR="00000000" w:rsidRPr="00000000">
              <w:rPr>
                <w:rtl w:val="0"/>
              </w:rPr>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4">
            <w:pPr>
              <w:spacing w:line="360" w:lineRule="auto"/>
              <w:rPr>
                <w:sz w:val="24"/>
                <w:szCs w:val="24"/>
              </w:rPr>
            </w:pPr>
            <w:r w:rsidDel="00000000" w:rsidR="00000000" w:rsidRPr="00000000">
              <w:rPr>
                <w:sz w:val="24"/>
                <w:szCs w:val="24"/>
                <w:rtl w:val="0"/>
              </w:rPr>
              <w:t xml:space="preserve">Inventory Management</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Inventory Manager</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Q2 202X</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In Progress</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8">
            <w:pPr>
              <w:spacing w:line="360" w:lineRule="auto"/>
              <w:rPr>
                <w:sz w:val="24"/>
                <w:szCs w:val="24"/>
              </w:rPr>
            </w:pPr>
            <w:r w:rsidDel="00000000" w:rsidR="00000000" w:rsidRPr="00000000">
              <w:rPr>
                <w:sz w:val="24"/>
                <w:szCs w:val="24"/>
                <w:rtl w:val="0"/>
              </w:rPr>
              <w:t xml:space="preserve">Health &amp; Safety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Safety Officer</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A">
            <w:pPr>
              <w:spacing w:line="360" w:lineRule="auto"/>
              <w:rPr>
                <w:sz w:val="24"/>
                <w:szCs w:val="24"/>
              </w:rPr>
            </w:pPr>
            <w:r w:rsidDel="00000000" w:rsidR="00000000" w:rsidRPr="00000000">
              <w:rPr>
                <w:sz w:val="24"/>
                <w:szCs w:val="24"/>
                <w:rtl w:val="0"/>
              </w:rPr>
              <w:t xml:space="preserve">Immediate &amp; Ongoing</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B">
            <w:pPr>
              <w:spacing w:line="360" w:lineRule="auto"/>
              <w:rPr>
                <w:sz w:val="24"/>
                <w:szCs w:val="24"/>
              </w:rPr>
            </w:pPr>
            <w:r w:rsidDel="00000000" w:rsidR="00000000" w:rsidRPr="00000000">
              <w:rPr>
                <w:sz w:val="24"/>
                <w:szCs w:val="24"/>
                <w:rtl w:val="0"/>
              </w:rPr>
              <w:t xml:space="preserve">Awaiting Action</w:t>
            </w:r>
          </w:p>
        </w:tc>
      </w:tr>
      <w:tr>
        <w:trPr>
          <w:cantSplit w:val="0"/>
          <w:trHeight w:val="69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C">
            <w:pPr>
              <w:spacing w:line="360" w:lineRule="auto"/>
              <w:rPr>
                <w:sz w:val="24"/>
                <w:szCs w:val="24"/>
              </w:rPr>
            </w:pPr>
            <w:r w:rsidDel="00000000" w:rsidR="00000000" w:rsidRPr="00000000">
              <w:rPr>
                <w:sz w:val="24"/>
                <w:szCs w:val="24"/>
                <w:rtl w:val="0"/>
              </w:rPr>
              <w:t xml:space="preserve">Financial Reporting</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D">
            <w:pPr>
              <w:spacing w:line="360" w:lineRule="auto"/>
              <w:rPr>
                <w:sz w:val="24"/>
                <w:szCs w:val="24"/>
              </w:rPr>
            </w:pPr>
            <w:r w:rsidDel="00000000" w:rsidR="00000000" w:rsidRPr="00000000">
              <w:rPr>
                <w:sz w:val="24"/>
                <w:szCs w:val="24"/>
                <w:rtl w:val="0"/>
              </w:rPr>
              <w:t xml:space="preserve">CFO</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E">
            <w:pPr>
              <w:spacing w:line="360" w:lineRule="auto"/>
              <w:rPr>
                <w:sz w:val="24"/>
                <w:szCs w:val="24"/>
              </w:rPr>
            </w:pPr>
            <w:r w:rsidDel="00000000" w:rsidR="00000000" w:rsidRPr="00000000">
              <w:rPr>
                <w:sz w:val="24"/>
                <w:szCs w:val="24"/>
                <w:rtl w:val="0"/>
              </w:rPr>
              <w:t xml:space="preserve">Ongoing</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F">
            <w:pPr>
              <w:spacing w:line="360" w:lineRule="auto"/>
              <w:rPr>
                <w:sz w:val="24"/>
                <w:szCs w:val="24"/>
              </w:rPr>
            </w:pPr>
            <w:r w:rsidDel="00000000" w:rsidR="00000000" w:rsidRPr="00000000">
              <w:rPr>
                <w:sz w:val="24"/>
                <w:szCs w:val="24"/>
                <w:rtl w:val="0"/>
              </w:rPr>
              <w:t xml:space="preserve">Completed</w:t>
            </w:r>
          </w:p>
        </w:tc>
      </w:tr>
    </w:tbl>
    <w:p w:rsidR="00000000" w:rsidDel="00000000" w:rsidP="00000000" w:rsidRDefault="00000000" w:rsidRPr="00000000" w14:paraId="00000030">
      <w:pPr>
        <w:shd w:fill="ffffff" w:val="clear"/>
        <w:spacing w:line="360" w:lineRule="auto"/>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Bdr>
          <w:top w:color="e3e3e3" w:space="0" w:sz="0" w:val="none"/>
          <w:left w:color="e3e3e3" w:space="0" w:sz="0" w:val="none"/>
          <w:bottom w:color="e3e3e3" w:space="0" w:sz="0" w:val="none"/>
          <w:right w:color="e3e3e3" w:space="0" w:sz="0" w:val="none"/>
          <w:between w:color="e3e3e3" w:space="0" w:sz="0" w:val="none"/>
        </w:pBdr>
        <w:shd w:fill="ffffff" w:val="clear"/>
        <w:spacing w:line="360" w:lineRule="auto"/>
        <w:rPr>
          <w:sz w:val="24"/>
          <w:szCs w:val="24"/>
        </w:rPr>
      </w:pPr>
      <w:r w:rsidDel="00000000" w:rsidR="00000000" w:rsidRPr="00000000">
        <w:rPr>
          <w:sz w:val="24"/>
          <w:szCs w:val="24"/>
          <w:rtl w:val="0"/>
        </w:rPr>
        <w:t xml:space="preserve">This internal audit report utilizes tables for a clear and organized presentation of the audit scope, observations with their impacts and recommendations, and the action plans for addressing identified issues. This format aids in readability and facilitates management's understanding and decision-making processes.</w:t>
      </w:r>
    </w:p>
    <w:p w:rsidR="00000000" w:rsidDel="00000000" w:rsidP="00000000" w:rsidRDefault="00000000" w:rsidRPr="00000000" w14:paraId="00000032">
      <w:pPr>
        <w:pageBreakBefore w:val="0"/>
        <w:spacing w:line="360" w:lineRule="auto"/>
        <w:rPr>
          <w:sz w:val="24"/>
          <w:szCs w:val="24"/>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ook Antiqua">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BookAntiqua-italic.ttf"/><Relationship Id="rId10" Type="http://schemas.openxmlformats.org/officeDocument/2006/relationships/font" Target="fonts/BookAntiqua-bold.ttf"/><Relationship Id="rId12" Type="http://schemas.openxmlformats.org/officeDocument/2006/relationships/font" Target="fonts/BookAntiqua-boldItalic.ttf"/><Relationship Id="rId9" Type="http://schemas.openxmlformats.org/officeDocument/2006/relationships/font" Target="fonts/BookAntiqua-regular.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2.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