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Free Employee Evaluation Form</w:t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p0h5d9jlc6kw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Name: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Evaluation Period: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Evaluator Name:</w:t>
      </w:r>
    </w:p>
    <w:p w:rsidR="00000000" w:rsidDel="00000000" w:rsidP="00000000" w:rsidRDefault="00000000" w:rsidRPr="00000000" w14:paraId="0000000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kww268vwazw2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Evaluation Criteria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following table encompasses key areas for evaluation, allowing for both quantitative and qualitative assessment. Evaluators are encouraged to rate each criterion on a scale of 1 to 5 (1 = Poor, 5 = Excellent) and provide specific comments or examples to support their ratings.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66.6030013642567"/>
        <w:gridCol w:w="1370.5866302864938"/>
        <w:gridCol w:w="5622.81036834925"/>
        <w:tblGridChange w:id="0">
          <w:tblGrid>
            <w:gridCol w:w="2366.6030013642567"/>
            <w:gridCol w:w="1370.5866302864938"/>
            <w:gridCol w:w="5622.8103683492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Rating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 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Work Quality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Consistency, accuracy, and attention to detail in work.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Productivity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Efficiency and volume of work produced within given time frames.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Knowledge of Job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Understanding and application of job knowledge and skills.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Reliability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Dependability in completing tasks and attending to responsibilities.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Communication Skills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Effectiveness in exchanging information, both verbally and in writing.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Teamwork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Ability to work cooperatively and effectively with others.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Initiative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Degree of self-motivation and ability to undertake or continue tasks without supervision.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Adaptability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Flexibility in handling change and overcoming obstacles.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Leadership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For supervisory roles: effectiveness in leading and motivating others.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highlight w:val="cyan"/>
                <w:rtl w:val="0"/>
              </w:rPr>
              <w:t xml:space="preserve">Professional Development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Efforts towards personal growth and acquiring new skills relevant to the role.</w:t>
            </w:r>
          </w:p>
        </w:tc>
      </w:tr>
    </w:tbl>
    <w:p w:rsidR="00000000" w:rsidDel="00000000" w:rsidP="00000000" w:rsidRDefault="00000000" w:rsidRPr="00000000" w14:paraId="0000002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wuuf2b977cik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Overall Performance Rating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Rating: __________________ (Overall average of the above criteria)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Evaluator Comments: </w:t>
      </w:r>
      <w:r w:rsidDel="00000000" w:rsidR="00000000" w:rsidRPr="00000000">
        <w:rPr>
          <w:rFonts w:ascii="Arial" w:cs="Arial" w:eastAsia="Arial" w:hAnsi="Arial"/>
          <w:i w:val="1"/>
          <w:color w:val="0d0d0d"/>
          <w:sz w:val="24"/>
          <w:szCs w:val="24"/>
          <w:rtl w:val="0"/>
        </w:rPr>
        <w:t xml:space="preserve">(Provide a summary of the employee's overall performance, including strengths, areas for improvement, and recommendations for future development.)</w:t>
      </w:r>
    </w:p>
    <w:p w:rsidR="00000000" w:rsidDel="00000000" w:rsidP="00000000" w:rsidRDefault="00000000" w:rsidRPr="00000000" w14:paraId="0000002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epyohb9ziis4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Feedback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Employee Comments: </w:t>
      </w:r>
      <w:r w:rsidDel="00000000" w:rsidR="00000000" w:rsidRPr="00000000">
        <w:rPr>
          <w:rFonts w:ascii="Arial" w:cs="Arial" w:eastAsia="Arial" w:hAnsi="Arial"/>
          <w:i w:val="1"/>
          <w:color w:val="0d0d0d"/>
          <w:sz w:val="24"/>
          <w:szCs w:val="24"/>
          <w:rtl w:val="0"/>
        </w:rPr>
        <w:t xml:space="preserve">(Opportunity for the employee to give their feedback on the evaluation, their views on their own performance, and any support they need.)</w:t>
      </w:r>
    </w:p>
    <w:p w:rsidR="00000000" w:rsidDel="00000000" w:rsidP="00000000" w:rsidRDefault="00000000" w:rsidRPr="00000000" w14:paraId="0000003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uq8ko23mq1l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Goals for Next Period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Performance Goals: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(Specific objectives for the employee to achieve before the next evaluation period.)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Development Goals: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(Skills and competencies the employee aims to develop or improve.)</w:t>
      </w:r>
    </w:p>
    <w:p w:rsidR="00000000" w:rsidDel="00000000" w:rsidP="00000000" w:rsidRDefault="00000000" w:rsidRPr="00000000" w14:paraId="0000003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q3zinls6qeqs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Evaluator Signature: _____________________ Date: ___________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Employee Signature: _____________________ Date: ___________</w:t>
      </w:r>
    </w:p>
    <w:p w:rsidR="00000000" w:rsidDel="00000000" w:rsidP="00000000" w:rsidRDefault="00000000" w:rsidRPr="00000000" w14:paraId="0000003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i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d0d0d"/>
          <w:sz w:val="24"/>
          <w:szCs w:val="24"/>
          <w:rtl w:val="0"/>
        </w:rPr>
        <w:t xml:space="preserve">Signatures indicate that both parties have discussed the evaluation and understand its contents, though not necessarily agreement with the assessment.</w:t>
      </w:r>
    </w:p>
    <w:p w:rsidR="00000000" w:rsidDel="00000000" w:rsidP="00000000" w:rsidRDefault="00000000" w:rsidRPr="00000000" w14:paraId="0000003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83tligmzf0pd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Instructions for Use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Download and Customize: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The form is designed to be easily editable. Organizations can add or remove criteria based on specific job roles or performance metrics.</w:t>
        <w:br w:type="textWrapping"/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Fillable Feature: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make this form fillable, convert it into a PDF format and use a PDF editor to enable text fields for digital completion.</w:t>
        <w:br w:type="textWrapping"/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Accessibility: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Ensure this form is accessible to all evaluators and employees through your organization's intranet or a shared digital workspace.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