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2"/>
          <w:szCs w:val="52"/>
          <w:rtl w:val="0"/>
        </w:rPr>
        <w:t xml:space="preserve">Executive Chef Evaluation Form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Executive Chef Name: 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Evaluation: 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Evaluated by: 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Areas of Evaluation: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Menu Development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Budget Management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 Leadership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Customer Satisfaction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Culinary Excellence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Rating Scale: 1-5 (1 = Below Expectations, 5 = Exceeds Expectations)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0.3830369357047"/>
        <w:gridCol w:w="2347.4692202462384"/>
        <w:gridCol w:w="4332.147742818057"/>
        <w:tblGridChange w:id="0">
          <w:tblGrid>
            <w:gridCol w:w="2680.3830369357047"/>
            <w:gridCol w:w="2347.4692202462384"/>
            <w:gridCol w:w="4332.14774281805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Evaluation Criteria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Rating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Menu Development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Budget Management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Team Leadership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Customer Satisfaction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Culinary Excellence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_________________________________________</w:t>
            </w:r>
          </w:p>
        </w:tc>
      </w:tr>
    </w:tbl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Overall Performance: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Evaluator: _____________________ Date: ________________</w:t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