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6"/>
          <w:szCs w:val="56"/>
          <w:shd w:fill="d9d2e9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shd w:fill="d9d2e9" w:val="clear"/>
          <w:rtl w:val="0"/>
        </w:rPr>
        <w:t xml:space="preserve">Chef Evaluation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Chef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Evaluation Period: 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Evaluation Criteria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Technical Skills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Creativity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Kitchen Management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Staff Management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Hygiene and Safety Compliance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Scoring Guide: 1-5 (1 = Needs Improvement, 5 = Outstanding)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7.797537619699"/>
        <w:gridCol w:w="2129.7948016415867"/>
        <w:gridCol w:w="3922.4076607387137"/>
        <w:tblGridChange w:id="0">
          <w:tblGrid>
            <w:gridCol w:w="3307.797537619699"/>
            <w:gridCol w:w="2129.7948016415867"/>
            <w:gridCol w:w="3922.407660738713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Detailed 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Technical Skills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Creativity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Kitchen Management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Staff Management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Hygiene and Safety Compliance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Comments: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Evaluator's Signature: ________________________ 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