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Mobile Home Bill of Sale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I. PARTIES. </w:t>
      </w:r>
      <w:r w:rsidDel="00000000" w:rsidR="00000000" w:rsidRPr="00000000">
        <w:rPr>
          <w:rtl w:val="0"/>
        </w:rPr>
        <w:t xml:space="preserve">The Individual/Business Entity ________________ with a mailing address of _____________________________________, (Hereinafter known as “Buyer”) and the Individual/Business Entity _____________ with a mailing address of ___________________________ (Hereinafter known as “Seller”) agrees to the following stipulations: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b w:val="1"/>
          <w:rtl w:val="0"/>
        </w:rPr>
        <w:t xml:space="preserve">I. PURCHASE PRICE. </w:t>
      </w:r>
      <w:r w:rsidDel="00000000" w:rsidR="00000000" w:rsidRPr="00000000">
        <w:rPr>
          <w:rtl w:val="0"/>
        </w:rPr>
        <w:t xml:space="preserve">The Buyer agrees to pay a total of ___________ to the Seller in exchange for a particular truck as described below: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Make: </w:t>
      </w:r>
    </w:p>
    <w:p w:rsidR="00000000" w:rsidDel="00000000" w:rsidP="00000000" w:rsidRDefault="00000000" w:rsidRPr="00000000" w14:paraId="00000008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Model: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Location: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Total area: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Serial number: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Year: </w:t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III. CLAIMS</w:t>
      </w:r>
      <w:r w:rsidDel="00000000" w:rsidR="00000000" w:rsidRPr="00000000">
        <w:rPr>
          <w:rtl w:val="0"/>
        </w:rPr>
        <w:t xml:space="preserve">. The Seller claims that the mobile home is free from any outstanding liens, encumbrances, or mortgages. The seller further claims that they are the legal owner of the mobile home. </w:t>
      </w:r>
    </w:p>
    <w:p w:rsidR="00000000" w:rsidDel="00000000" w:rsidP="00000000" w:rsidRDefault="00000000" w:rsidRPr="00000000" w14:paraId="0000000F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The mobile home is also sold in an “as-is” condition with the following conditions: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In witness whereof, the buyer and seller agree to the terms and conditions of this agreement on 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Signature: _____________                                       Signature: ____________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Buyer: _____________                                              Seller: _______________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Signature: ___________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Witness: _____________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B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Acknowledgment</w:t>
      </w:r>
      <w:r w:rsidDel="00000000" w:rsidR="00000000" w:rsidRPr="00000000">
        <w:rPr>
          <w:rtl w:val="0"/>
        </w:rPr>
        <w:t xml:space="preserve"> of Notary Public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State of __________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On this day ____________, the Buyer appeared before me as Buyer of this Bill of Sale who identified themselves through government-issued photo identification to be the above-named person, acknowledged and executed the transaction recorded on this bill of sale.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_______________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Notary Public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My commission expires: ____________________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