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000000"/>
          <w:sz w:val="50"/>
          <w:szCs w:val="50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color w:val="000000"/>
          <w:sz w:val="50"/>
          <w:szCs w:val="50"/>
          <w:rtl w:val="0"/>
        </w:rPr>
        <w:t xml:space="preserve">Speech Evaluation Form Toastmasters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Speaker Information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Speech Title: 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Speech Duration: 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Evaluation Criteria</w:t>
        <w:br w:type="textWrapping"/>
        <w:t xml:space="preserve">Content and Structure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Introduction: Excellent/Good/Needs Improvement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Body of the Speech: Excellent/Good/Needs Improvement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Conclusion: Excellent/Good/Needs Improvement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Delivery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Vocal Variety: Excellent/Good/Needs Improvement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Eye Contact: Excellent/Good/Needs Improvement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Gestures: Excellent/Good/Needs Improvement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Impact and Engagement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Audience Engagement: Excellent/Good/Needs Improvement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Message Clarity: Excellent/Good/Needs Improvement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Overall Feedback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Strengths: 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Areas for Improvement: 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Evaluator Information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Evaluator Name: 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 _______________________________________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E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0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