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EVICTION NOTICE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All residents (tenants and subtenants) in the possession and all other in possession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premises herein referred to is located in _______________.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Property: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accordance with your lease agreement signed on _______________ and the laws in the State of __________,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WITHIN __________ DAYS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service on you of this notice, you are hereby required: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 to the undersigned or the rent of the premises hereinafter described, of which you now hold possession amounting to the sum of ___________ Dollars enumerated as follows: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quit and deliver up the possession of the premises.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MONTH TO MONTH TENANCY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section is only applicable if the tenant is renting monthly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Landlord: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 Landlord and this is the Tenant’s official notice that their lease dated on _________ will be terminated on ______________. 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Tenant: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 and this is the Landlord’s official notice that their lease dated on ___________ will be terminated on ______________.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 ARE FURTHER NOTIFIED THAT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owner/landlord does hereby elect to declare that forfeiture of your lease or rental agreement under which you hold possession of the above-described premises and if you fail to perform or otherwise comply, will institute legal proceedings to recover rent and possession of said premises which would result in a judgment against you including costs and necessary disbursements together with possible statutory damages as allowed by law for such unlawful detention.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Landlord/Agent Signature 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CERTIFICATE OF SERVICE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certify that on _______________ I served this notice to ______________ by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delivering it personally to the person in possession.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delivering it on the premises to a member of his/her family or household or an employee of suitable age and discretion with a request that it be delivered to the person in possession.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first-class mail addressed to the person in possession.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 ___________________________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